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1E0EA9">
      <w:pPr>
        <w:pStyle w:val="GvdeMetni"/>
        <w:spacing w:before="94"/>
        <w:ind w:left="3041"/>
      </w:pPr>
      <w:r>
        <w:rPr>
          <w:color w:val="231F20"/>
        </w:rPr>
        <w:t>8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 w:rsidR="000D7419">
        <w:t>PEYGAMBERİMİZİN HAYATI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A74ECD">
      <w:pPr>
        <w:pStyle w:val="GvdeMetni"/>
        <w:spacing w:before="90"/>
        <w:ind w:left="2176"/>
      </w:pPr>
      <w:r>
        <w:t xml:space="preserve">    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>
        <w:t>1</w:t>
      </w:r>
      <w:r w:rsidR="00E25BA7">
        <w:t>.</w:t>
      </w:r>
      <w:r w:rsidR="00E25BA7">
        <w:rPr>
          <w:spacing w:val="-9"/>
        </w:rPr>
        <w:t xml:space="preserve"> </w:t>
      </w:r>
      <w:r>
        <w:rPr>
          <w:spacing w:val="-9"/>
        </w:rPr>
        <w:t xml:space="preserve">ORTAK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2690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0D7419" w:rsidRDefault="000D7419" w:rsidP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ED2690" w:rsidRDefault="000D7419" w:rsidP="001E0EA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 w:rsidR="001E0EA9"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ED2690" w:rsidRDefault="001E0EA9" w:rsidP="001E0EA9">
            <w:pPr>
              <w:pStyle w:val="TableParagraph"/>
              <w:spacing w:before="75"/>
            </w:pPr>
            <w:r w:rsidRPr="001E0EA9">
              <w:t>1. Peygamberimizin çocukluk ve gençlik yıllarını ana hatlarıyla açıklar.</w:t>
            </w:r>
          </w:p>
          <w:p w:rsidR="000D7419" w:rsidRDefault="000D7419" w:rsidP="000D741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0D74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D2690" w:rsidRDefault="001E0EA9" w:rsidP="001E0EA9">
            <w:pPr>
              <w:pStyle w:val="TableParagraph"/>
              <w:spacing w:before="75"/>
            </w:pPr>
            <w:r w:rsidRPr="001E0EA9">
              <w:t xml:space="preserve">2. Peygamberimizin Mekke yıllarını ve </w:t>
            </w:r>
            <w:proofErr w:type="spellStart"/>
            <w:r w:rsidRPr="001E0EA9">
              <w:t>Yesrib’e</w:t>
            </w:r>
            <w:proofErr w:type="spellEnd"/>
            <w:r w:rsidRPr="001E0EA9">
              <w:t xml:space="preserve"> hicreti ana hatlarıyla açıklar.</w:t>
            </w:r>
          </w:p>
          <w:p w:rsidR="000D7419" w:rsidRDefault="000D7419" w:rsidP="000D741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1E0EA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7419" w:rsidRDefault="001E0EA9" w:rsidP="001E0EA9">
            <w:pPr>
              <w:pStyle w:val="TableParagraph"/>
              <w:spacing w:before="75"/>
            </w:pPr>
            <w:r w:rsidRPr="001E0EA9">
              <w:rPr>
                <w:sz w:val="18"/>
              </w:rPr>
              <w:t xml:space="preserve">3. </w:t>
            </w:r>
            <w:r w:rsidRPr="001E0EA9">
              <w:t>Peygamberimizin Medine’de yaptığı toplumsal faaliyetleri kavrar.</w:t>
            </w:r>
          </w:p>
          <w:p w:rsidR="001E0EA9" w:rsidRDefault="001E0EA9" w:rsidP="001E0EA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1E0EA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ED2690" w:rsidTr="00A74ECD">
        <w:trPr>
          <w:trHeight w:val="299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7419" w:rsidRDefault="001E0EA9" w:rsidP="001E0EA9">
            <w:pPr>
              <w:pStyle w:val="TableParagraph"/>
              <w:spacing w:before="75"/>
            </w:pPr>
            <w:r>
              <w:t>4. Müşriklerle münasebetleri sebep ve sonuçları açısından değerlendirir.</w:t>
            </w:r>
          </w:p>
          <w:p w:rsidR="001E0EA9" w:rsidRPr="000D7419" w:rsidRDefault="001E0EA9" w:rsidP="001E0EA9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D2690" w:rsidRDefault="001E0EA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ED2690">
        <w:trPr>
          <w:trHeight w:val="374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7419" w:rsidRDefault="001E0EA9" w:rsidP="001E0EA9">
            <w:pPr>
              <w:pStyle w:val="TableParagraph"/>
              <w:spacing w:before="130"/>
            </w:pPr>
            <w:r w:rsidRPr="001E0EA9">
              <w:t>5. Peygamberimizin diğer din mensuplarıyla ilişkilerinin dayandığı ilkeleri kavrar.</w:t>
            </w:r>
          </w:p>
          <w:p w:rsidR="001E0EA9" w:rsidRDefault="001E0EA9" w:rsidP="001E0EA9">
            <w:pPr>
              <w:pStyle w:val="TableParagraph"/>
              <w:spacing w:before="130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26128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ED2690" w:rsidRDefault="00ED2690"/>
    <w:p w:rsidR="001E0EA9" w:rsidRDefault="001E0EA9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E0EA9" w:rsidRDefault="001E0EA9" w:rsidP="001E0EA9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E0EA9" w:rsidRDefault="001E0EA9" w:rsidP="001E0EA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E0EA9" w:rsidRDefault="001E0EA9" w:rsidP="001E0EA9">
      <w:pPr>
        <w:spacing w:before="6"/>
        <w:rPr>
          <w:b/>
          <w:sz w:val="17"/>
        </w:rPr>
      </w:pPr>
    </w:p>
    <w:p w:rsidR="001E0EA9" w:rsidRDefault="001E0EA9" w:rsidP="001E0EA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1E0EA9" w:rsidRDefault="001E0EA9" w:rsidP="001E0EA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E0EA9" w:rsidTr="001F53EB">
        <w:trPr>
          <w:trHeight w:val="1187"/>
        </w:trPr>
        <w:tc>
          <w:tcPr>
            <w:tcW w:w="1039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E0EA9" w:rsidTr="001F53E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>1. Peygamberimizin çocukluk ve gençlik yıllarını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 xml:space="preserve">2. Peygamberimizin Mekke yıllarını ve </w:t>
            </w:r>
            <w:proofErr w:type="spellStart"/>
            <w:r w:rsidRPr="001E0EA9">
              <w:t>Yesrib’e</w:t>
            </w:r>
            <w:proofErr w:type="spellEnd"/>
            <w:r w:rsidRPr="001E0EA9">
              <w:t xml:space="preserve"> hicreti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rPr>
                <w:sz w:val="18"/>
              </w:rPr>
              <w:t xml:space="preserve">3. </w:t>
            </w:r>
            <w:r w:rsidRPr="001E0EA9">
              <w:t>Peygamberimizin Medine’de yaptığı toplumsal faaliyetleri kavrar.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299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>
              <w:t>4. Müşriklerle münasebetleri sebep ve sonuçları açısından değerlendirir.</w:t>
            </w:r>
          </w:p>
          <w:p w:rsidR="001E0EA9" w:rsidRPr="000D7419" w:rsidRDefault="001E0EA9" w:rsidP="001F53EB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74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130"/>
            </w:pPr>
            <w:r w:rsidRPr="001E0EA9">
              <w:t>5. Peygamberimizin diğer din mensuplarıyla ilişkilerinin dayandığı ilkeleri kavrar.</w:t>
            </w:r>
          </w:p>
          <w:p w:rsidR="001E0EA9" w:rsidRDefault="001E0EA9" w:rsidP="001F53EB">
            <w:pPr>
              <w:pStyle w:val="TableParagraph"/>
              <w:spacing w:before="130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E0EA9" w:rsidRDefault="001E0EA9" w:rsidP="001E0EA9"/>
    <w:p w:rsidR="001E0EA9" w:rsidRDefault="001E0EA9"/>
    <w:p w:rsidR="001E0EA9" w:rsidRDefault="001E0EA9"/>
    <w:p w:rsidR="001E0EA9" w:rsidRDefault="001E0EA9"/>
    <w:p w:rsidR="001E0EA9" w:rsidRDefault="001E0EA9" w:rsidP="001E0EA9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E0EA9" w:rsidRDefault="001E0EA9" w:rsidP="001E0EA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E0EA9" w:rsidRDefault="001E0EA9" w:rsidP="001E0EA9">
      <w:pPr>
        <w:spacing w:before="6"/>
        <w:rPr>
          <w:b/>
          <w:sz w:val="17"/>
        </w:rPr>
      </w:pPr>
    </w:p>
    <w:p w:rsidR="001E0EA9" w:rsidRDefault="001E0EA9" w:rsidP="001E0EA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1E0EA9" w:rsidRDefault="001E0EA9" w:rsidP="001E0EA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E0EA9" w:rsidTr="001F53EB">
        <w:trPr>
          <w:trHeight w:val="1187"/>
        </w:trPr>
        <w:tc>
          <w:tcPr>
            <w:tcW w:w="1039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E0EA9" w:rsidTr="001F53E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>1. Peygamberimizin çocukluk ve gençlik yıllarını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 xml:space="preserve">2. Peygamberimizin Mekke yıllarını ve </w:t>
            </w:r>
            <w:proofErr w:type="spellStart"/>
            <w:r w:rsidRPr="001E0EA9">
              <w:t>Yesrib’e</w:t>
            </w:r>
            <w:proofErr w:type="spellEnd"/>
            <w:r w:rsidRPr="001E0EA9">
              <w:t xml:space="preserve"> hicreti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rPr>
                <w:sz w:val="18"/>
              </w:rPr>
              <w:t xml:space="preserve">3. </w:t>
            </w:r>
            <w:r w:rsidRPr="001E0EA9">
              <w:t>Peygamberimizin Medine’de yaptığı toplumsal faaliyetleri kavrar.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74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130"/>
            </w:pPr>
            <w:r w:rsidRPr="001E0EA9">
              <w:t>5. Peygamberimizin diğer din mensuplarıyla ilişkilerinin dayandığı ilkeleri kavrar.</w:t>
            </w:r>
          </w:p>
          <w:p w:rsidR="001E0EA9" w:rsidRDefault="001E0EA9" w:rsidP="001F53EB">
            <w:pPr>
              <w:pStyle w:val="TableParagraph"/>
              <w:spacing w:before="130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E0EA9" w:rsidRDefault="001E0EA9" w:rsidP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 w:rsidP="001E0EA9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E0EA9" w:rsidRDefault="001E0EA9" w:rsidP="001E0EA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E0EA9" w:rsidRDefault="001E0EA9" w:rsidP="001E0EA9">
      <w:pPr>
        <w:spacing w:before="6"/>
        <w:rPr>
          <w:b/>
          <w:sz w:val="17"/>
        </w:rPr>
      </w:pPr>
    </w:p>
    <w:p w:rsidR="001E0EA9" w:rsidRDefault="001E0EA9" w:rsidP="001E0EA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1E0EA9" w:rsidRDefault="001E0EA9" w:rsidP="001E0EA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E0EA9" w:rsidTr="001F53EB">
        <w:trPr>
          <w:trHeight w:val="1187"/>
        </w:trPr>
        <w:tc>
          <w:tcPr>
            <w:tcW w:w="1039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E0EA9" w:rsidTr="001F53E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>1. Peygamberimizin çocukluk ve gençlik yıllarını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 xml:space="preserve">2. Peygamberimizin Mekke yıllarını ve </w:t>
            </w:r>
            <w:proofErr w:type="spellStart"/>
            <w:r w:rsidRPr="001E0EA9">
              <w:t>Yesrib’e</w:t>
            </w:r>
            <w:proofErr w:type="spellEnd"/>
            <w:r w:rsidRPr="001E0EA9">
              <w:t xml:space="preserve"> hicreti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rPr>
                <w:sz w:val="18"/>
              </w:rPr>
              <w:t xml:space="preserve">3. </w:t>
            </w:r>
            <w:r w:rsidRPr="001E0EA9">
              <w:t>Peygamberimizin Medine’de yaptığı toplumsal faaliyetleri kavrar.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299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>
              <w:t>4. Müşriklerle münasebetleri sebep ve sonuçları açısından değerlendirir.</w:t>
            </w:r>
          </w:p>
          <w:p w:rsidR="001E0EA9" w:rsidRPr="000D7419" w:rsidRDefault="001E0EA9" w:rsidP="001F53EB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E0EA9" w:rsidRDefault="001E0EA9" w:rsidP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/>
    <w:p w:rsidR="001E0EA9" w:rsidRDefault="001E0EA9" w:rsidP="001E0EA9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</w:t>
      </w:r>
      <w:bookmarkStart w:id="0" w:name="_GoBack"/>
      <w:bookmarkEnd w:id="0"/>
      <w:r>
        <w:t>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E0EA9" w:rsidRDefault="001E0EA9" w:rsidP="001E0EA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E0EA9" w:rsidRDefault="001E0EA9" w:rsidP="001E0EA9">
      <w:pPr>
        <w:spacing w:before="6"/>
        <w:rPr>
          <w:b/>
          <w:sz w:val="17"/>
        </w:rPr>
      </w:pPr>
    </w:p>
    <w:p w:rsidR="001E0EA9" w:rsidRDefault="001E0EA9" w:rsidP="001E0EA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1E0EA9" w:rsidRDefault="001E0EA9" w:rsidP="001E0EA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E0EA9" w:rsidTr="001F53EB">
        <w:trPr>
          <w:trHeight w:val="1187"/>
        </w:trPr>
        <w:tc>
          <w:tcPr>
            <w:tcW w:w="1039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rPr>
                <w:b/>
                <w:sz w:val="20"/>
              </w:rPr>
            </w:pPr>
          </w:p>
          <w:p w:rsidR="001E0EA9" w:rsidRDefault="001E0EA9" w:rsidP="001F53EB">
            <w:pPr>
              <w:pStyle w:val="TableParagraph"/>
              <w:spacing w:before="7"/>
              <w:rPr>
                <w:b/>
              </w:rPr>
            </w:pPr>
          </w:p>
          <w:p w:rsidR="001E0EA9" w:rsidRDefault="001E0EA9" w:rsidP="001F53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E0EA9" w:rsidTr="001F53E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</w:t>
            </w:r>
            <w:r>
              <w:rPr>
                <w:b/>
                <w:sz w:val="18"/>
              </w:rPr>
              <w:t>EDİNE</w:t>
            </w:r>
            <w:r w:rsidRPr="000D7419">
              <w:rPr>
                <w:b/>
                <w:sz w:val="18"/>
              </w:rPr>
              <w:t xml:space="preserve"> YILLARI</w:t>
            </w: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>1. Peygamberimizin çocukluk ve gençlik yıllarını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t xml:space="preserve">2. Peygamberimizin Mekke yıllarını ve </w:t>
            </w:r>
            <w:proofErr w:type="spellStart"/>
            <w:r w:rsidRPr="001E0EA9">
              <w:t>Yesrib’e</w:t>
            </w:r>
            <w:proofErr w:type="spellEnd"/>
            <w:r w:rsidRPr="001E0EA9">
              <w:t xml:space="preserve"> hicreti ana hatlarıyla açıklar.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E0EA9" w:rsidTr="001F53EB">
        <w:trPr>
          <w:trHeight w:val="356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 w:rsidRPr="001E0EA9">
              <w:rPr>
                <w:sz w:val="18"/>
              </w:rPr>
              <w:t xml:space="preserve">3. </w:t>
            </w:r>
            <w:r w:rsidRPr="001E0EA9">
              <w:t>Peygamberimizin Medine’de yaptığı toplumsal faaliyetleri kavrar.</w:t>
            </w:r>
          </w:p>
          <w:p w:rsidR="001E0EA9" w:rsidRDefault="001E0EA9" w:rsidP="001F53EB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E0EA9" w:rsidTr="001F53EB">
        <w:trPr>
          <w:trHeight w:val="299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75"/>
            </w:pPr>
            <w:r>
              <w:t>4. Müşriklerle münasebetleri sebep ve sonuçları açısından değerlendirir.</w:t>
            </w:r>
          </w:p>
          <w:p w:rsidR="001E0EA9" w:rsidRPr="000D7419" w:rsidRDefault="001E0EA9" w:rsidP="001F53EB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E0EA9" w:rsidTr="001F53EB">
        <w:trPr>
          <w:trHeight w:val="374"/>
        </w:trPr>
        <w:tc>
          <w:tcPr>
            <w:tcW w:w="1039" w:type="dxa"/>
            <w:vMerge/>
            <w:textDirection w:val="btLr"/>
          </w:tcPr>
          <w:p w:rsidR="001E0EA9" w:rsidRDefault="001E0EA9" w:rsidP="001F53EB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1F53EB">
            <w:pPr>
              <w:pStyle w:val="TableParagraph"/>
              <w:spacing w:before="130"/>
            </w:pPr>
            <w:r w:rsidRPr="001E0EA9">
              <w:t>5. Peygamberimizin diğer din mensuplarıyla ilişkilerinin dayandığı ilkeleri kavrar.</w:t>
            </w:r>
          </w:p>
          <w:p w:rsidR="001E0EA9" w:rsidRDefault="001E0EA9" w:rsidP="001F53EB">
            <w:pPr>
              <w:pStyle w:val="TableParagraph"/>
              <w:spacing w:before="130"/>
              <w:rPr>
                <w:sz w:val="18"/>
              </w:rPr>
            </w:pPr>
          </w:p>
        </w:tc>
        <w:tc>
          <w:tcPr>
            <w:tcW w:w="1200" w:type="dxa"/>
          </w:tcPr>
          <w:p w:rsidR="001E0EA9" w:rsidRDefault="001E0EA9" w:rsidP="001F53EB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E0EA9" w:rsidRDefault="001E0EA9" w:rsidP="001E0EA9"/>
    <w:p w:rsidR="001E0EA9" w:rsidRDefault="001E0EA9"/>
    <w:sectPr w:rsidR="001E0EA9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7419"/>
    <w:rsid w:val="001A70DB"/>
    <w:rsid w:val="001E0EA9"/>
    <w:rsid w:val="0026128F"/>
    <w:rsid w:val="006A6694"/>
    <w:rsid w:val="00832899"/>
    <w:rsid w:val="009858A4"/>
    <w:rsid w:val="00A74ECD"/>
    <w:rsid w:val="00E25BA7"/>
    <w:rsid w:val="00E313BF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F9AE4-5797-445F-839F-9DF791B5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2024-09-11T07:20:00Z</dcterms:created>
  <dcterms:modified xsi:type="dcterms:W3CDTF">2024-09-11T07:20:00Z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